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Pharvaris N.V.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J.H. Oortweg 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2333 CH Leiden, The Netherlands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8,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Pharvaris N.V.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F-3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Filing Date March 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333-263198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 FOR ACCELERATION OF EFFECTIVENESS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Pharvaris N.V.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requests acceleration of the effective date of its Registration Statement on Form F-3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File No. 333-263198, to 4:30 p.m., Eastern Time, on March 10, 2022,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contact Sophia Hudson of Kirkland &amp; Ellis LLP, counsel to the Company, at (212) 446-4750 as soon as the Registration Statement has been declared effective, or if you have any other questions or concerns regarding this matter.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Berndt Modig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14605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Berndt Modig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sectPr>
      <w:pgSz w:w="11900" w:h="16838" w:orient="portrait"/>
      <w:cols w:equalWidth="0" w:num="1">
        <w:col w:w="11000"/>
      </w:cols>
      <w:pgMar w:left="440" w:top="229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2022-04-11T00:18:44Z</dcterms:created>
  <dcterms:modified xsi:type="dcterms:W3CDTF">2022-04-11T00:18:44Z</dcterms:modified>
</cp:coreProperties>
</file>