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J.H. Oortweg 21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CH Leiden, The Netherlands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Pharvaris, B.V.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0001830487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Modig: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F-1 submitted November 12, 2020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 and Industry Data, page ii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statement that you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independently verified third-party market and industry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may imply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0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 inappropriate disclaimer of responsibility with respect to the third party</w:t>
      </w: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Please either delete the statement or specifically state that you are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liable for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Here and elsewhere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prospectus you refer to your product candidate,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PHA121, as being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"highly potent," "a potent antagonist" and a "potent and selective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LastNameBerndt Modig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NamePharvaris,</w:t>
      </w:r>
    </w:p>
    <w:p>
      <w:pPr>
        <w:ind w:left="14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for acute HAE." Given the stage of your product development, it appears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premature to describe your product candidates as potent, which implies they are effective.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we note your reference to your product candidates' "anticipated therapeutic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profile." Please revise your disclosure to remove such statements throughout your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the comparisons here and elsewhere in your prospectus where you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that: "PHA121 was shown to be consistently 25-fold more potent than icatibant on a molar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basis," "more potent than icatibant," "observed greater potency for PHA121 compared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icatibant," and "observed that PHA121 was more potent in blocking the effects of BK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humans than icatibant, when comparing the PHA121 results of the trial to published data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icatibant." Please remove these comparisons as they do not appear to be based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head-to-head studies or tell us why you believe such comparisons are appropriate.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this section and in the Business section that you plan to initiate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"pivotal" trial in the on-demand setting following your planned RAPIDe-1 trial.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disclosure in these sections to make it clear that even if you receive positive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data from RAPIDe-1 trial, the U.S. Food and Drug Administration (FDA)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regulators may require you to conduct additional trials.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place your discussion of the bradykinin challenge in appropriate context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your limited trial data to date and indicate that you have not yet conducted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 study. Additionally, we note your disclosure on page 3 that you expect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planned trials of PHVS416 and PHVS719 will support a regulatory application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PHVS719 in prophylaxis for HAE. Please remove this disclosure as it is premature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speculative given the current stage of development. Differentiation of PHA121, page 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here and throughout your document that your product candidates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designed or have the potential to be "best-in-class." This term suggests that the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 is effective and likely to be approved. Please delete these references throughout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registration statement. If your use of this term was intended to convey your belief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product is based on a novel technology or approach and/or is further along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process, you may discuss how your technology differs from technology used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competitors and, if applicable, that you are not aware of competing products that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along in the development process. Statements such as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accompanied by cautionary language that the statements are not intended to give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 that the product candidate has been proven effective or that it will receive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regulatory approval. Our Pipeline,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pipeline table on page 4, which also appears on page 91, so that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reflects the current status of your product candidates. For example, we note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97 that you still have ongoing and planned Phase 1 studies for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LastNameBerndt Modig Pharvaris, B.V.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NamePharvaris,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candidate, such that it does not appear that you have completed your Phase 1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studies. In addition, we note your disclosure on page 103 that you plan to conduct a Phase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bridging study in 2021 for PHVS719 and that you only have a "prototype formulation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extended release." Accordingly, please remove the dashed box from your pipeline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chart for PHVS719.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COVID-19, page 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COVID-19 pandemic caused you to experience a delay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enrollment in your Phase 1 study of PHA121. Please revise to discuss in greater detail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of the delay and also disclose if any of your other clinical trials have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affected. Please also revise any associated risk factors to specifically discuss the impact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has actually had on your clinical trials to date given the amount of time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passed since the initial outbreak.</w:t>
      </w:r>
    </w:p>
    <w:p>
      <w:pPr>
        <w:spacing w:after="0"/>
        <w:tabs>
          <w:tab w:leader="none" w:pos="294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Emerging Growth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a Foreign Private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Issuer, page 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Risk Factors, page 14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risk factor disclosure by relocating risks that could apply generally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company or offering of securities to the end of the risk factor section under the</w:t>
      </w:r>
    </w:p>
    <w:p>
      <w:pPr>
        <w:ind w:left="960"/>
        <w:spacing w:after="0"/>
        <w:tabs>
          <w:tab w:leader="none" w:pos="210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General Risk Factors.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Refer to Item 105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Release Nos. 33-10825; 34-89670.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intend to use a portion of the net proceeds to fund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 of PHVS416 and PHVS719. Please revise to specify how far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 of the associated product candidates you expect to reach with the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proceeds. In this regard, we note that you have a number of clinical trials planned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product candidates. Also, to the extent material amounts of other funds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to accomplish your specified purposes, state the amounts of such other funds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sources thereof.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 and Judgments Share-Based Payments, page 85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LastNameBerndt Modig Pharvaris, B.V.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NamePharvaris,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Treatments and Their Limitations, page 94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"four other angioedema-specific oral medications for acute,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prophylactic, use are in clinical development." Please provide additional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about these potential competitors, including the stage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95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here that "PHA121 showed efficacy and clear dose-dependent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activity." You also state on page 97 that, "PHA121 was safe and well tolerated when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administered orally up to single doses of 22 mg." Please revise these and all 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throughout your prospectus that state or imply that your product candidates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 or effective as these determinations are solely within the authority of the FDA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regulatory bodies.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"PHA121 demonstrated longer duration and faster onset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 than injected icatibant in the same study." Please expand your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icatibant study, including who completed the study, how the 0.6 mg/kg dose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icatibant compares to the doses depicted in PHA121, and discuss the vehicle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icatibant study. To the extent the icatibant study is not a head-to-head study please remove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disclosure or tell us why you believe your comparison is appropriate.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graphic provided on the bottom of page 95 contains text that is illegible.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figure accordingly. In addition, the graphic contains abbreviations such as "HMWK"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are not defined. Please define abbreviations in all graphics here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elsewhere. Additionally, all graphics throughout the prospectus should be accompanied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narrative disclosure that clearly explains the context for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graphic.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Bradykinin Challenge Study, page 98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comparison of the results of PHA121 observed in your Bradykinin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Challenge Study to published reports of clinical trial data for icatibant as well as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predictions on page 2. As these comparisons are not based on head-to-head studies,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believe it is appropriate to include them. Address in your response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expect to be able to rely on such comparisons to support an application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1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approval. Berndt Modig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LastNameBerndt Modig Pharvaris, B.V.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NamePharvaris,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B.V.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PHA121-C002 (SAD extension), page 100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the occurrence of treatment-related adverse events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PHA121. Please expand your disclosure to provide the number of patients who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each such treatment-related adverse event. Intellectual Property, page 104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clarify the patent term for your sole granted U.S. patent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PHA121. In addition, please identify the material jurisdictions that are included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"27 pending non-U.S. applications." Corporate Structure, page 127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provide appropriate context for your disclosure, please revise to include 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chart that identifies the significant subsidiaries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Company. Refer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4(a) of Form F-1 and Item 4.C of Form 20-F.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Employees, page 127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breakdown of each main category of activity and geographic location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employees. Refer to Item 4(a) of Form F-1 and Item 6.D of Form 20-F.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Transactions, page 140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issued shares of Series C preferred stock in November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 Please identify the related parties and describe the related party interest.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21. Events After the Reporting Period, page F-26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from your disclosure herein that you granted 600,000 share options on January 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 Please reconcile this disclosure with that on page II-2 that indicates that 600,000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options were granted on December 13, 2019.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first use, please define abbreviations. For example only, we note that "DDI," "SAD"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"GLP" on page 97 and "DBP" on page 99 are not defined at first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 Pharvaris, B.V. December 9, 2020 Page 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Kate Tillan at 202-551-3604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Jason L. Drory at 202-551-8342 or Christine Westbrook at 202-551-5019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LastNameBerndt Modig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NamePharvaris, B.V.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9, 2020 Page 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Sophia Hudson,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21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2022-03-08T22:46:29Z</dcterms:created>
  <dcterms:modified xsi:type="dcterms:W3CDTF">2022-03-08T22:46:29Z</dcterms:modified>
</cp:coreProperties>
</file>